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5796C" w14:textId="77777777" w:rsidR="00284F21" w:rsidRPr="006A0B1A" w:rsidRDefault="00284F21">
      <w:pPr>
        <w:rPr>
          <w:sz w:val="28"/>
          <w:szCs w:val="28"/>
        </w:rPr>
      </w:pPr>
      <w:r w:rsidRPr="006A0B1A">
        <w:rPr>
          <w:sz w:val="28"/>
          <w:szCs w:val="28"/>
        </w:rPr>
        <w:t>Point</w:t>
      </w:r>
      <w:r w:rsidR="00093ACB" w:rsidRPr="006A0B1A">
        <w:rPr>
          <w:sz w:val="28"/>
          <w:szCs w:val="28"/>
        </w:rPr>
        <w:t xml:space="preserve"> 17</w:t>
      </w:r>
    </w:p>
    <w:p w14:paraId="46917F18" w14:textId="56C59EC6" w:rsidR="009E7F32" w:rsidRPr="006A0B1A" w:rsidRDefault="009E7F32">
      <w:pPr>
        <w:rPr>
          <w:sz w:val="28"/>
          <w:szCs w:val="28"/>
        </w:rPr>
      </w:pPr>
      <w:r w:rsidRPr="006A0B1A">
        <w:rPr>
          <w:sz w:val="28"/>
          <w:szCs w:val="28"/>
        </w:rPr>
        <w:t>Débat sur la PADD/PLU</w:t>
      </w:r>
    </w:p>
    <w:p w14:paraId="704027E1" w14:textId="77777777" w:rsidR="00093ACB" w:rsidRPr="006A0B1A" w:rsidRDefault="00093ACB">
      <w:pPr>
        <w:rPr>
          <w:rFonts w:ascii="Arial" w:hAnsi="Arial" w:cs="Arial"/>
        </w:rPr>
      </w:pPr>
    </w:p>
    <w:p w14:paraId="6846E87C" w14:textId="07776BD6" w:rsidR="00A62D3D" w:rsidRPr="006A0B1A" w:rsidRDefault="00093ACB" w:rsidP="00093ACB">
      <w:pPr>
        <w:rPr>
          <w:rFonts w:ascii="Arial" w:hAnsi="Arial" w:cs="Arial"/>
        </w:rPr>
      </w:pPr>
      <w:bookmarkStart w:id="0" w:name="OLE_LINK1"/>
      <w:bookmarkStart w:id="1" w:name="OLE_LINK2"/>
      <w:r w:rsidRPr="006A0B1A">
        <w:rPr>
          <w:rFonts w:ascii="Arial" w:hAnsi="Arial" w:cs="Arial"/>
        </w:rPr>
        <w:t>Au-delà de la stricte réglementation, de la lettre, il y aura l’esprit que l’on veut insuffler</w:t>
      </w:r>
      <w:r w:rsidR="00692724" w:rsidRPr="006A0B1A">
        <w:rPr>
          <w:rFonts w:ascii="Arial" w:hAnsi="Arial" w:cs="Arial"/>
        </w:rPr>
        <w:t xml:space="preserve"> par les orientations du PADD</w:t>
      </w:r>
      <w:r w:rsidRPr="006A0B1A">
        <w:rPr>
          <w:rFonts w:ascii="Arial" w:hAnsi="Arial" w:cs="Arial"/>
        </w:rPr>
        <w:t xml:space="preserve"> à ce nouveau PLU qui marquera </w:t>
      </w:r>
      <w:r w:rsidR="00A62D3D" w:rsidRPr="006A0B1A">
        <w:rPr>
          <w:rFonts w:ascii="Arial" w:hAnsi="Arial" w:cs="Arial"/>
        </w:rPr>
        <w:t>le visage d’</w:t>
      </w:r>
      <w:r w:rsidRPr="006A0B1A">
        <w:rPr>
          <w:rFonts w:ascii="Arial" w:hAnsi="Arial" w:cs="Arial"/>
        </w:rPr>
        <w:t xml:space="preserve">Annecy </w:t>
      </w:r>
      <w:r w:rsidR="00A62D3D" w:rsidRPr="006A0B1A">
        <w:rPr>
          <w:rFonts w:ascii="Arial" w:hAnsi="Arial" w:cs="Arial"/>
        </w:rPr>
        <w:t>pour de longues années</w:t>
      </w:r>
      <w:r w:rsidRPr="006A0B1A">
        <w:rPr>
          <w:rFonts w:ascii="Arial" w:hAnsi="Arial" w:cs="Arial"/>
        </w:rPr>
        <w:t>.</w:t>
      </w:r>
      <w:r w:rsidR="00A62D3D" w:rsidRPr="006A0B1A">
        <w:rPr>
          <w:rFonts w:ascii="Arial" w:hAnsi="Arial" w:cs="Arial"/>
        </w:rPr>
        <w:t xml:space="preserve"> </w:t>
      </w:r>
      <w:r w:rsidR="009E7F32" w:rsidRPr="006A0B1A">
        <w:rPr>
          <w:rFonts w:ascii="Arial" w:hAnsi="Arial" w:cs="Arial"/>
        </w:rPr>
        <w:t>Ce</w:t>
      </w:r>
      <w:r w:rsidR="00A62D3D" w:rsidRPr="006A0B1A">
        <w:rPr>
          <w:rFonts w:ascii="Arial" w:hAnsi="Arial" w:cs="Arial"/>
        </w:rPr>
        <w:t xml:space="preserve"> nouveau PLU </w:t>
      </w:r>
      <w:r w:rsidR="009E7F32" w:rsidRPr="006A0B1A">
        <w:rPr>
          <w:rFonts w:ascii="Arial" w:hAnsi="Arial" w:cs="Arial"/>
        </w:rPr>
        <w:t>sera</w:t>
      </w:r>
      <w:r w:rsidR="00A62D3D" w:rsidRPr="006A0B1A">
        <w:rPr>
          <w:rFonts w:ascii="Arial" w:hAnsi="Arial" w:cs="Arial"/>
        </w:rPr>
        <w:t xml:space="preserve"> donc lourd de conséquences.</w:t>
      </w:r>
    </w:p>
    <w:p w14:paraId="0351BFBB" w14:textId="275EED75" w:rsidR="002E6FF3" w:rsidRPr="006A0B1A" w:rsidRDefault="00093ACB" w:rsidP="00093ACB">
      <w:pPr>
        <w:rPr>
          <w:rFonts w:ascii="Arial" w:hAnsi="Arial" w:cs="Arial"/>
        </w:rPr>
      </w:pPr>
      <w:r w:rsidRPr="006A0B1A">
        <w:rPr>
          <w:rFonts w:ascii="Arial" w:hAnsi="Arial" w:cs="Arial"/>
        </w:rPr>
        <w:t xml:space="preserve">Depuis </w:t>
      </w:r>
      <w:r w:rsidR="00A62D3D" w:rsidRPr="006A0B1A">
        <w:rPr>
          <w:rFonts w:ascii="Arial" w:hAnsi="Arial" w:cs="Arial"/>
        </w:rPr>
        <w:t>plusieurs</w:t>
      </w:r>
      <w:r w:rsidRPr="006A0B1A">
        <w:rPr>
          <w:rFonts w:ascii="Arial" w:hAnsi="Arial" w:cs="Arial"/>
        </w:rPr>
        <w:t xml:space="preserve"> années nous dénonçons </w:t>
      </w:r>
      <w:r w:rsidR="003B4E14" w:rsidRPr="006A0B1A">
        <w:rPr>
          <w:rFonts w:ascii="Arial" w:hAnsi="Arial" w:cs="Arial"/>
        </w:rPr>
        <w:t>l’incohérence</w:t>
      </w:r>
      <w:r w:rsidRPr="006A0B1A">
        <w:rPr>
          <w:rFonts w:ascii="Arial" w:hAnsi="Arial" w:cs="Arial"/>
        </w:rPr>
        <w:t xml:space="preserve"> architectural</w:t>
      </w:r>
      <w:r w:rsidR="003B4E14" w:rsidRPr="006A0B1A">
        <w:rPr>
          <w:rFonts w:ascii="Arial" w:hAnsi="Arial" w:cs="Arial"/>
        </w:rPr>
        <w:t>e</w:t>
      </w:r>
      <w:r w:rsidRPr="006A0B1A">
        <w:rPr>
          <w:rFonts w:ascii="Arial" w:hAnsi="Arial" w:cs="Arial"/>
        </w:rPr>
        <w:t xml:space="preserve"> et urbanistique</w:t>
      </w:r>
      <w:r w:rsidR="00804326" w:rsidRPr="006A0B1A">
        <w:rPr>
          <w:rFonts w:ascii="Arial" w:hAnsi="Arial" w:cs="Arial"/>
        </w:rPr>
        <w:t xml:space="preserve"> du bassin annécien</w:t>
      </w:r>
      <w:r w:rsidR="00A62D3D" w:rsidRPr="006A0B1A">
        <w:rPr>
          <w:rFonts w:ascii="Arial" w:hAnsi="Arial" w:cs="Arial"/>
        </w:rPr>
        <w:t>,</w:t>
      </w:r>
      <w:r w:rsidRPr="006A0B1A">
        <w:rPr>
          <w:rFonts w:ascii="Arial" w:hAnsi="Arial" w:cs="Arial"/>
        </w:rPr>
        <w:t xml:space="preserve"> </w:t>
      </w:r>
      <w:r w:rsidR="003B4E14" w:rsidRPr="006A0B1A">
        <w:rPr>
          <w:rFonts w:ascii="Arial" w:hAnsi="Arial" w:cs="Arial"/>
        </w:rPr>
        <w:t xml:space="preserve">le manque </w:t>
      </w:r>
      <w:r w:rsidR="00804326" w:rsidRPr="006A0B1A">
        <w:rPr>
          <w:rFonts w:ascii="Arial" w:hAnsi="Arial" w:cs="Arial"/>
        </w:rPr>
        <w:t>d’inspiration due, peut-être,</w:t>
      </w:r>
      <w:r w:rsidR="003B4E14" w:rsidRPr="006A0B1A">
        <w:rPr>
          <w:rFonts w:ascii="Arial" w:hAnsi="Arial" w:cs="Arial"/>
        </w:rPr>
        <w:t xml:space="preserve"> à une certain</w:t>
      </w:r>
      <w:r w:rsidR="00A62D3D" w:rsidRPr="006A0B1A">
        <w:rPr>
          <w:rFonts w:ascii="Arial" w:hAnsi="Arial" w:cs="Arial"/>
        </w:rPr>
        <w:t>e</w:t>
      </w:r>
      <w:r w:rsidR="003B4E14" w:rsidRPr="006A0B1A">
        <w:rPr>
          <w:rFonts w:ascii="Arial" w:hAnsi="Arial" w:cs="Arial"/>
        </w:rPr>
        <w:t xml:space="preserve"> paresse des architectes et des promoteurs </w:t>
      </w:r>
      <w:r w:rsidR="00804326" w:rsidRPr="006A0B1A">
        <w:rPr>
          <w:rFonts w:ascii="Arial" w:hAnsi="Arial" w:cs="Arial"/>
        </w:rPr>
        <w:t>qui préfère</w:t>
      </w:r>
      <w:r w:rsidR="007530ED" w:rsidRPr="006A0B1A">
        <w:rPr>
          <w:rFonts w:ascii="Arial" w:hAnsi="Arial" w:cs="Arial"/>
        </w:rPr>
        <w:t>nt</w:t>
      </w:r>
      <w:r w:rsidR="00804326" w:rsidRPr="006A0B1A">
        <w:rPr>
          <w:rFonts w:ascii="Arial" w:hAnsi="Arial" w:cs="Arial"/>
        </w:rPr>
        <w:t xml:space="preserve"> </w:t>
      </w:r>
      <w:r w:rsidR="003B4E14" w:rsidRPr="006A0B1A">
        <w:rPr>
          <w:rFonts w:ascii="Arial" w:hAnsi="Arial" w:cs="Arial"/>
        </w:rPr>
        <w:t>s’inspir</w:t>
      </w:r>
      <w:r w:rsidR="00804326" w:rsidRPr="006A0B1A">
        <w:rPr>
          <w:rFonts w:ascii="Arial" w:hAnsi="Arial" w:cs="Arial"/>
        </w:rPr>
        <w:t>er</w:t>
      </w:r>
      <w:r w:rsidR="003B4E14" w:rsidRPr="006A0B1A">
        <w:rPr>
          <w:rFonts w:ascii="Arial" w:hAnsi="Arial" w:cs="Arial"/>
        </w:rPr>
        <w:t xml:space="preserve"> de la médiocrité ambiante, </w:t>
      </w:r>
      <w:r w:rsidR="00804326" w:rsidRPr="006A0B1A">
        <w:rPr>
          <w:rFonts w:ascii="Arial" w:hAnsi="Arial" w:cs="Arial"/>
        </w:rPr>
        <w:t>ou de</w:t>
      </w:r>
      <w:r w:rsidR="003B4E14" w:rsidRPr="006A0B1A">
        <w:rPr>
          <w:rFonts w:ascii="Arial" w:hAnsi="Arial" w:cs="Arial"/>
        </w:rPr>
        <w:t xml:space="preserve"> la facilité programmée des logiciels </w:t>
      </w:r>
      <w:r w:rsidR="009E7F32" w:rsidRPr="006A0B1A">
        <w:rPr>
          <w:rFonts w:ascii="Arial" w:hAnsi="Arial" w:cs="Arial"/>
        </w:rPr>
        <w:t xml:space="preserve">de dessins </w:t>
      </w:r>
      <w:r w:rsidR="003B4E14" w:rsidRPr="006A0B1A">
        <w:rPr>
          <w:rFonts w:ascii="Arial" w:hAnsi="Arial" w:cs="Arial"/>
        </w:rPr>
        <w:t>qui font que l’on retrouve la même architecture mond</w:t>
      </w:r>
      <w:r w:rsidR="00804326" w:rsidRPr="006A0B1A">
        <w:rPr>
          <w:rFonts w:ascii="Arial" w:hAnsi="Arial" w:cs="Arial"/>
        </w:rPr>
        <w:t>ia</w:t>
      </w:r>
      <w:r w:rsidR="003B4E14" w:rsidRPr="006A0B1A">
        <w:rPr>
          <w:rFonts w:ascii="Arial" w:hAnsi="Arial" w:cs="Arial"/>
        </w:rPr>
        <w:t>lisée</w:t>
      </w:r>
      <w:r w:rsidR="005A21AA" w:rsidRPr="006A0B1A">
        <w:rPr>
          <w:rFonts w:ascii="Arial" w:hAnsi="Arial" w:cs="Arial"/>
        </w:rPr>
        <w:t xml:space="preserve"> et uniformisée</w:t>
      </w:r>
      <w:r w:rsidR="003B4E14" w:rsidRPr="006A0B1A">
        <w:rPr>
          <w:rFonts w:ascii="Arial" w:hAnsi="Arial" w:cs="Arial"/>
        </w:rPr>
        <w:t xml:space="preserve"> </w:t>
      </w:r>
      <w:r w:rsidR="00804326" w:rsidRPr="006A0B1A">
        <w:rPr>
          <w:rFonts w:ascii="Arial" w:hAnsi="Arial" w:cs="Arial"/>
        </w:rPr>
        <w:t xml:space="preserve">partout dans le monde. </w:t>
      </w:r>
    </w:p>
    <w:p w14:paraId="723524E0" w14:textId="77777777" w:rsidR="002E6FF3" w:rsidRPr="006A0B1A" w:rsidRDefault="005A21AA" w:rsidP="00093ACB">
      <w:pPr>
        <w:rPr>
          <w:rFonts w:ascii="Arial" w:hAnsi="Arial" w:cs="Arial"/>
        </w:rPr>
      </w:pPr>
      <w:r w:rsidRPr="006A0B1A">
        <w:rPr>
          <w:rFonts w:ascii="Arial" w:hAnsi="Arial" w:cs="Arial"/>
        </w:rPr>
        <w:t>A titre d’exemple</w:t>
      </w:r>
      <w:r w:rsidR="00804326" w:rsidRPr="006A0B1A">
        <w:rPr>
          <w:rFonts w:ascii="Arial" w:hAnsi="Arial" w:cs="Arial"/>
        </w:rPr>
        <w:t xml:space="preserve"> de la médiocrité</w:t>
      </w:r>
      <w:r w:rsidRPr="006A0B1A">
        <w:rPr>
          <w:rFonts w:ascii="Arial" w:hAnsi="Arial" w:cs="Arial"/>
        </w:rPr>
        <w:t xml:space="preserve"> je vous invite à "contempler » le nouveau</w:t>
      </w:r>
      <w:r w:rsidR="00093ACB" w:rsidRPr="006A0B1A">
        <w:rPr>
          <w:rFonts w:ascii="Arial" w:hAnsi="Arial" w:cs="Arial"/>
        </w:rPr>
        <w:t xml:space="preserve"> Quartier </w:t>
      </w:r>
      <w:proofErr w:type="spellStart"/>
      <w:r w:rsidR="00093ACB" w:rsidRPr="006A0B1A">
        <w:rPr>
          <w:rFonts w:ascii="Arial" w:hAnsi="Arial" w:cs="Arial"/>
        </w:rPr>
        <w:t>Galbert</w:t>
      </w:r>
      <w:proofErr w:type="spellEnd"/>
      <w:r w:rsidRPr="006A0B1A">
        <w:rPr>
          <w:rFonts w:ascii="Arial" w:hAnsi="Arial" w:cs="Arial"/>
        </w:rPr>
        <w:t xml:space="preserve"> depuis l’avenue de </w:t>
      </w:r>
      <w:proofErr w:type="spellStart"/>
      <w:r w:rsidRPr="006A0B1A">
        <w:rPr>
          <w:rFonts w:ascii="Arial" w:hAnsi="Arial" w:cs="Arial"/>
        </w:rPr>
        <w:t>Brogny</w:t>
      </w:r>
      <w:proofErr w:type="spellEnd"/>
      <w:r w:rsidRPr="006A0B1A">
        <w:rPr>
          <w:rFonts w:ascii="Arial" w:hAnsi="Arial" w:cs="Arial"/>
        </w:rPr>
        <w:t xml:space="preserve">. </w:t>
      </w:r>
    </w:p>
    <w:p w14:paraId="7BD48B34" w14:textId="0CE17C76" w:rsidR="002E6FF3" w:rsidRPr="006A0B1A" w:rsidRDefault="002E6FF3" w:rsidP="002E6FF3">
      <w:pPr>
        <w:rPr>
          <w:rFonts w:ascii="Arial" w:hAnsi="Arial" w:cs="Arial"/>
        </w:rPr>
      </w:pPr>
      <w:r w:rsidRPr="006A0B1A">
        <w:rPr>
          <w:rFonts w:ascii="Arial" w:hAnsi="Arial" w:cs="Arial"/>
        </w:rPr>
        <w:t xml:space="preserve">Il peut aussi arriver qu’un architecte se lance dans une inventivité </w:t>
      </w:r>
      <w:r w:rsidR="009E7F32" w:rsidRPr="006A0B1A">
        <w:rPr>
          <w:rFonts w:ascii="Arial" w:hAnsi="Arial" w:cs="Arial"/>
        </w:rPr>
        <w:t>débridée</w:t>
      </w:r>
      <w:r w:rsidRPr="006A0B1A">
        <w:rPr>
          <w:rFonts w:ascii="Arial" w:hAnsi="Arial" w:cs="Arial"/>
        </w:rPr>
        <w:t xml:space="preserve"> oubliant l’humilité qui consiste à s’intégrer à l’environnement et à l’histoire des </w:t>
      </w:r>
      <w:proofErr w:type="gramStart"/>
      <w:r w:rsidRPr="006A0B1A">
        <w:rPr>
          <w:rFonts w:ascii="Arial" w:hAnsi="Arial" w:cs="Arial"/>
        </w:rPr>
        <w:t>lieux….</w:t>
      </w:r>
      <w:proofErr w:type="gramEnd"/>
    </w:p>
    <w:p w14:paraId="5E15B0EF" w14:textId="77777777" w:rsidR="00804326" w:rsidRPr="006A0B1A" w:rsidRDefault="005A21AA" w:rsidP="00093ACB">
      <w:pPr>
        <w:rPr>
          <w:rFonts w:ascii="Arial" w:hAnsi="Arial" w:cs="Arial"/>
        </w:rPr>
      </w:pPr>
      <w:r w:rsidRPr="006A0B1A">
        <w:rPr>
          <w:rFonts w:ascii="Arial" w:hAnsi="Arial" w:cs="Arial"/>
        </w:rPr>
        <w:t xml:space="preserve">On peut </w:t>
      </w:r>
      <w:r w:rsidR="002E6FF3" w:rsidRPr="006A0B1A">
        <w:rPr>
          <w:rFonts w:ascii="Arial" w:hAnsi="Arial" w:cs="Arial"/>
        </w:rPr>
        <w:t xml:space="preserve"> aussi </w:t>
      </w:r>
      <w:r w:rsidRPr="006A0B1A">
        <w:rPr>
          <w:rFonts w:ascii="Arial" w:hAnsi="Arial" w:cs="Arial"/>
        </w:rPr>
        <w:t xml:space="preserve">« admirer » les publicités de papier glacé du projet des </w:t>
      </w:r>
      <w:proofErr w:type="spellStart"/>
      <w:r w:rsidRPr="006A0B1A">
        <w:rPr>
          <w:rFonts w:ascii="Arial" w:hAnsi="Arial" w:cs="Arial"/>
        </w:rPr>
        <w:t>Trésum</w:t>
      </w:r>
      <w:proofErr w:type="spellEnd"/>
      <w:r w:rsidRPr="006A0B1A">
        <w:rPr>
          <w:rFonts w:ascii="Arial" w:hAnsi="Arial" w:cs="Arial"/>
        </w:rPr>
        <w:t xml:space="preserve"> qui devait être un succès commercial (Tout était réservé ou vendu nous affirmait-on il y a déjà quelques années) mais aux dernières nouvelles le promoteur redouble de prudence</w:t>
      </w:r>
      <w:r w:rsidR="00804326" w:rsidRPr="006A0B1A">
        <w:rPr>
          <w:rFonts w:ascii="Arial" w:hAnsi="Arial" w:cs="Arial"/>
        </w:rPr>
        <w:t>,</w:t>
      </w:r>
      <w:r w:rsidRPr="006A0B1A">
        <w:rPr>
          <w:rFonts w:ascii="Arial" w:hAnsi="Arial" w:cs="Arial"/>
        </w:rPr>
        <w:t xml:space="preserve"> il annonce désormais la fin des travaux p</w:t>
      </w:r>
      <w:r w:rsidR="00093ACB" w:rsidRPr="006A0B1A">
        <w:rPr>
          <w:rFonts w:ascii="Arial" w:hAnsi="Arial" w:cs="Arial"/>
        </w:rPr>
        <w:t>ou</w:t>
      </w:r>
      <w:r w:rsidRPr="006A0B1A">
        <w:rPr>
          <w:rFonts w:ascii="Arial" w:hAnsi="Arial" w:cs="Arial"/>
        </w:rPr>
        <w:t>r 2023 !</w:t>
      </w:r>
      <w:r w:rsidR="00093ACB" w:rsidRPr="006A0B1A">
        <w:rPr>
          <w:rFonts w:ascii="Arial" w:hAnsi="Arial" w:cs="Arial"/>
        </w:rPr>
        <w:t xml:space="preserve"> </w:t>
      </w:r>
    </w:p>
    <w:bookmarkEnd w:id="0"/>
    <w:bookmarkEnd w:id="1"/>
    <w:p w14:paraId="0131AC6D" w14:textId="77777777" w:rsidR="00804326" w:rsidRPr="006A0B1A" w:rsidRDefault="00804326" w:rsidP="00093ACB">
      <w:pPr>
        <w:rPr>
          <w:rFonts w:ascii="Arial" w:hAnsi="Arial" w:cs="Arial"/>
        </w:rPr>
      </w:pPr>
    </w:p>
    <w:p w14:paraId="69B07EC7" w14:textId="77777777" w:rsidR="00093ACB" w:rsidRPr="006A0B1A" w:rsidRDefault="00804326" w:rsidP="00093ACB">
      <w:pPr>
        <w:rPr>
          <w:rFonts w:ascii="Arial" w:hAnsi="Arial" w:cs="Arial"/>
        </w:rPr>
      </w:pPr>
      <w:r w:rsidRPr="006A0B1A">
        <w:rPr>
          <w:rFonts w:ascii="Arial" w:hAnsi="Arial" w:cs="Arial"/>
        </w:rPr>
        <w:t>P</w:t>
      </w:r>
      <w:r w:rsidR="005A21AA" w:rsidRPr="006A0B1A">
        <w:rPr>
          <w:rFonts w:ascii="Arial" w:hAnsi="Arial" w:cs="Arial"/>
        </w:rPr>
        <w:t xml:space="preserve">uisque nous sommes en période de fusion, </w:t>
      </w:r>
      <w:r w:rsidR="00093ACB" w:rsidRPr="006A0B1A">
        <w:rPr>
          <w:rFonts w:ascii="Arial" w:hAnsi="Arial" w:cs="Arial"/>
        </w:rPr>
        <w:t xml:space="preserve">à l’extérieur de l’Annecy historique, </w:t>
      </w:r>
      <w:r w:rsidRPr="006A0B1A">
        <w:rPr>
          <w:rFonts w:ascii="Arial" w:hAnsi="Arial" w:cs="Arial"/>
        </w:rPr>
        <w:t>laissera-</w:t>
      </w:r>
      <w:r w:rsidR="009A3317" w:rsidRPr="006A0B1A">
        <w:rPr>
          <w:rFonts w:ascii="Arial" w:hAnsi="Arial" w:cs="Arial"/>
        </w:rPr>
        <w:t>t-</w:t>
      </w:r>
      <w:r w:rsidR="005A21AA" w:rsidRPr="006A0B1A">
        <w:rPr>
          <w:rFonts w:ascii="Arial" w:hAnsi="Arial" w:cs="Arial"/>
        </w:rPr>
        <w:t xml:space="preserve">on encore </w:t>
      </w:r>
      <w:r w:rsidR="009A3317" w:rsidRPr="006A0B1A">
        <w:rPr>
          <w:rFonts w:ascii="Arial" w:hAnsi="Arial" w:cs="Arial"/>
        </w:rPr>
        <w:t xml:space="preserve">se développer </w:t>
      </w:r>
      <w:r w:rsidR="005A21AA" w:rsidRPr="006A0B1A">
        <w:rPr>
          <w:rFonts w:ascii="Arial" w:hAnsi="Arial" w:cs="Arial"/>
        </w:rPr>
        <w:t xml:space="preserve">longtemps </w:t>
      </w:r>
      <w:r w:rsidR="00093ACB" w:rsidRPr="006A0B1A">
        <w:rPr>
          <w:rFonts w:ascii="Arial" w:hAnsi="Arial" w:cs="Arial"/>
        </w:rPr>
        <w:t xml:space="preserve">les zones commerciales </w:t>
      </w:r>
      <w:r w:rsidR="005A21AA" w:rsidRPr="006A0B1A">
        <w:rPr>
          <w:rFonts w:ascii="Arial" w:hAnsi="Arial" w:cs="Arial"/>
        </w:rPr>
        <w:t xml:space="preserve">sans </w:t>
      </w:r>
      <w:r w:rsidR="00093ACB" w:rsidRPr="006A0B1A">
        <w:rPr>
          <w:rFonts w:ascii="Arial" w:hAnsi="Arial" w:cs="Arial"/>
        </w:rPr>
        <w:t xml:space="preserve"> qu’aucune règle esthétique ne soit appliquée.</w:t>
      </w:r>
    </w:p>
    <w:p w14:paraId="32FC8671" w14:textId="77777777" w:rsidR="00093ACB" w:rsidRPr="006A0B1A" w:rsidRDefault="00093ACB" w:rsidP="00093ACB">
      <w:pPr>
        <w:rPr>
          <w:rFonts w:ascii="Arial" w:hAnsi="Arial" w:cs="Arial"/>
        </w:rPr>
      </w:pPr>
      <w:r w:rsidRPr="006A0B1A">
        <w:rPr>
          <w:rFonts w:ascii="Arial" w:hAnsi="Arial" w:cs="Arial"/>
        </w:rPr>
        <w:t>Le PLU d’Annecy sera le pivot autour duquel s’agrègeront ceux des communes qui formeront la commune nouvelle.</w:t>
      </w:r>
    </w:p>
    <w:p w14:paraId="1CBE5C71" w14:textId="77777777" w:rsidR="00292FC1" w:rsidRPr="006A0B1A" w:rsidRDefault="00292FC1" w:rsidP="00093ACB">
      <w:pPr>
        <w:rPr>
          <w:rFonts w:ascii="Arial" w:hAnsi="Arial" w:cs="Arial"/>
        </w:rPr>
      </w:pPr>
    </w:p>
    <w:p w14:paraId="4DED2827" w14:textId="77777777" w:rsidR="009A3317" w:rsidRPr="006A0B1A" w:rsidRDefault="009A3317" w:rsidP="00093ACB">
      <w:pPr>
        <w:rPr>
          <w:rFonts w:ascii="Arial" w:hAnsi="Arial" w:cs="Arial"/>
        </w:rPr>
      </w:pPr>
      <w:r w:rsidRPr="006A0B1A">
        <w:rPr>
          <w:rFonts w:ascii="Arial" w:hAnsi="Arial" w:cs="Arial"/>
        </w:rPr>
        <w:t>Notre rôle est donc d’initier de nouvelles idées pour qu’enfin les nouvelles constructions soient dignes des merveilleux paysages qui nous entourent et des générations qui nous ont précédées en nous léguant de précieux témoignages !</w:t>
      </w:r>
    </w:p>
    <w:p w14:paraId="1E2A367D" w14:textId="77777777" w:rsidR="00804326" w:rsidRPr="006A0B1A" w:rsidRDefault="009A3317" w:rsidP="00292FC1">
      <w:pPr>
        <w:widowControl w:val="0"/>
        <w:autoSpaceDE w:val="0"/>
        <w:autoSpaceDN w:val="0"/>
        <w:adjustRightInd w:val="0"/>
        <w:rPr>
          <w:rFonts w:ascii="Arial" w:hAnsi="Arial" w:cs="Arial"/>
          <w:b/>
          <w:color w:val="000000" w:themeColor="text1"/>
          <w:u w:val="single"/>
        </w:rPr>
      </w:pPr>
      <w:r w:rsidRPr="006A0B1A">
        <w:rPr>
          <w:rFonts w:ascii="Arial" w:hAnsi="Arial" w:cs="Arial"/>
        </w:rPr>
        <w:t xml:space="preserve">Certes les premières </w:t>
      </w:r>
      <w:r w:rsidR="00292FC1" w:rsidRPr="006A0B1A">
        <w:rPr>
          <w:rFonts w:ascii="Arial" w:hAnsi="Arial" w:cs="Arial"/>
        </w:rPr>
        <w:t>propositions</w:t>
      </w:r>
      <w:r w:rsidRPr="006A0B1A">
        <w:rPr>
          <w:rFonts w:ascii="Arial" w:hAnsi="Arial" w:cs="Arial"/>
        </w:rPr>
        <w:t xml:space="preserve"> du débat sur les orientations  du PADD</w:t>
      </w:r>
      <w:r w:rsidR="00292FC1" w:rsidRPr="006A0B1A">
        <w:rPr>
          <w:rFonts w:ascii="Arial" w:hAnsi="Arial" w:cs="Arial"/>
        </w:rPr>
        <w:t xml:space="preserve"> sont positives, d’autant plus qu’elles ont été travaillées avec les différents groupes au sein d’un séminaire, </w:t>
      </w:r>
      <w:r w:rsidR="00292FC1" w:rsidRPr="006A0B1A">
        <w:rPr>
          <w:rFonts w:ascii="Arial" w:hAnsi="Arial" w:cs="Arial"/>
          <w:color w:val="000000" w:themeColor="text1"/>
        </w:rPr>
        <w:t>initiative</w:t>
      </w:r>
      <w:r w:rsidR="00804326" w:rsidRPr="006A0B1A">
        <w:rPr>
          <w:rFonts w:ascii="Arial" w:hAnsi="Arial" w:cs="Arial"/>
          <w:color w:val="000000" w:themeColor="text1"/>
        </w:rPr>
        <w:t xml:space="preserve"> très </w:t>
      </w:r>
      <w:r w:rsidR="00292FC1" w:rsidRPr="006A0B1A">
        <w:rPr>
          <w:rFonts w:ascii="Arial" w:hAnsi="Arial" w:cs="Arial"/>
          <w:color w:val="000000" w:themeColor="text1"/>
        </w:rPr>
        <w:t xml:space="preserve"> louable </w:t>
      </w:r>
      <w:r w:rsidR="00804326" w:rsidRPr="006A0B1A">
        <w:rPr>
          <w:rFonts w:ascii="Arial" w:hAnsi="Arial" w:cs="Arial"/>
          <w:color w:val="000000" w:themeColor="text1"/>
        </w:rPr>
        <w:t>il faut le reconnaître.</w:t>
      </w:r>
    </w:p>
    <w:p w14:paraId="5479167A" w14:textId="77777777" w:rsidR="009631EE" w:rsidRPr="006A0B1A" w:rsidRDefault="009631EE" w:rsidP="00292FC1">
      <w:pPr>
        <w:widowControl w:val="0"/>
        <w:autoSpaceDE w:val="0"/>
        <w:autoSpaceDN w:val="0"/>
        <w:adjustRightInd w:val="0"/>
        <w:rPr>
          <w:rFonts w:ascii="Arial" w:hAnsi="Arial" w:cs="Arial"/>
          <w:lang w:eastAsia="ja-JP"/>
        </w:rPr>
      </w:pPr>
      <w:r w:rsidRPr="006A0B1A">
        <w:rPr>
          <w:rFonts w:ascii="Arial" w:hAnsi="Arial" w:cs="Arial"/>
          <w:lang w:eastAsia="ja-JP"/>
        </w:rPr>
        <w:t xml:space="preserve">On ne peut être évidemment contre les orientations exposées </w:t>
      </w:r>
      <w:r w:rsidR="009A3317" w:rsidRPr="006A0B1A">
        <w:rPr>
          <w:rFonts w:ascii="Arial" w:hAnsi="Arial" w:cs="Arial"/>
          <w:lang w:eastAsia="ja-JP"/>
        </w:rPr>
        <w:t>(</w:t>
      </w:r>
      <w:r w:rsidRPr="006A0B1A">
        <w:rPr>
          <w:rFonts w:ascii="Arial" w:hAnsi="Arial" w:cs="Arial"/>
          <w:lang w:eastAsia="ja-JP"/>
        </w:rPr>
        <w:t>qui sont parfois des évidences</w:t>
      </w:r>
      <w:r w:rsidR="009A3317" w:rsidRPr="006A0B1A">
        <w:rPr>
          <w:rFonts w:ascii="Arial" w:hAnsi="Arial" w:cs="Arial"/>
          <w:lang w:eastAsia="ja-JP"/>
        </w:rPr>
        <w:t>)</w:t>
      </w:r>
      <w:r w:rsidRPr="006A0B1A">
        <w:rPr>
          <w:rFonts w:ascii="Arial" w:hAnsi="Arial" w:cs="Arial"/>
          <w:lang w:eastAsia="ja-JP"/>
        </w:rPr>
        <w:t> :</w:t>
      </w:r>
    </w:p>
    <w:p w14:paraId="44602195" w14:textId="77777777" w:rsidR="00292FC1" w:rsidRDefault="00804326" w:rsidP="00292FC1">
      <w:pPr>
        <w:widowControl w:val="0"/>
        <w:autoSpaceDE w:val="0"/>
        <w:autoSpaceDN w:val="0"/>
        <w:adjustRightInd w:val="0"/>
        <w:rPr>
          <w:sz w:val="22"/>
          <w:szCs w:val="22"/>
          <w:lang w:eastAsia="ja-JP"/>
        </w:rPr>
      </w:pPr>
      <w:r>
        <w:rPr>
          <w:sz w:val="22"/>
          <w:szCs w:val="22"/>
          <w:lang w:eastAsia="ja-JP"/>
        </w:rPr>
        <w:t>- aménager l’espace en pré</w:t>
      </w:r>
      <w:r w:rsidR="00292FC1">
        <w:rPr>
          <w:sz w:val="22"/>
          <w:szCs w:val="22"/>
          <w:lang w:eastAsia="ja-JP"/>
        </w:rPr>
        <w:t>servant l’environnement et le cadre de vie,</w:t>
      </w:r>
    </w:p>
    <w:p w14:paraId="36F5341C" w14:textId="77777777" w:rsidR="00292FC1" w:rsidRDefault="00804326" w:rsidP="00292FC1">
      <w:pPr>
        <w:widowControl w:val="0"/>
        <w:autoSpaceDE w:val="0"/>
        <w:autoSpaceDN w:val="0"/>
        <w:adjustRightInd w:val="0"/>
        <w:rPr>
          <w:sz w:val="22"/>
          <w:szCs w:val="22"/>
          <w:lang w:eastAsia="ja-JP"/>
        </w:rPr>
      </w:pPr>
      <w:r>
        <w:rPr>
          <w:sz w:val="22"/>
          <w:szCs w:val="22"/>
          <w:lang w:eastAsia="ja-JP"/>
        </w:rPr>
        <w:t>- assurer l’é</w:t>
      </w:r>
      <w:r w:rsidR="00292FC1">
        <w:rPr>
          <w:sz w:val="22"/>
          <w:szCs w:val="22"/>
          <w:lang w:eastAsia="ja-JP"/>
        </w:rPr>
        <w:t>quilibre soci</w:t>
      </w:r>
      <w:r w:rsidR="009631EE">
        <w:rPr>
          <w:sz w:val="22"/>
          <w:szCs w:val="22"/>
          <w:lang w:eastAsia="ja-JP"/>
        </w:rPr>
        <w:t>al de l’habitat avec un niveau élevé d’é</w:t>
      </w:r>
      <w:r w:rsidR="00292FC1">
        <w:rPr>
          <w:sz w:val="22"/>
          <w:szCs w:val="22"/>
          <w:lang w:eastAsia="ja-JP"/>
        </w:rPr>
        <w:t>quipements et de services,</w:t>
      </w:r>
    </w:p>
    <w:p w14:paraId="77DCEDFC" w14:textId="298CDBE5" w:rsidR="00292FC1" w:rsidRDefault="00292FC1" w:rsidP="00292FC1">
      <w:pPr>
        <w:widowControl w:val="0"/>
        <w:autoSpaceDE w:val="0"/>
        <w:autoSpaceDN w:val="0"/>
        <w:adjustRightInd w:val="0"/>
        <w:rPr>
          <w:sz w:val="22"/>
          <w:szCs w:val="22"/>
          <w:lang w:eastAsia="ja-JP"/>
        </w:rPr>
      </w:pPr>
      <w:r>
        <w:rPr>
          <w:sz w:val="22"/>
          <w:szCs w:val="22"/>
          <w:lang w:eastAsia="ja-JP"/>
        </w:rPr>
        <w:t>- per</w:t>
      </w:r>
      <w:r w:rsidR="00804326">
        <w:rPr>
          <w:sz w:val="22"/>
          <w:szCs w:val="22"/>
          <w:lang w:eastAsia="ja-JP"/>
        </w:rPr>
        <w:t>mettre d’adopter les modes de dé</w:t>
      </w:r>
      <w:r>
        <w:rPr>
          <w:sz w:val="22"/>
          <w:szCs w:val="22"/>
          <w:lang w:eastAsia="ja-JP"/>
        </w:rPr>
        <w:t>placements de chacun pour garantir la qualit</w:t>
      </w:r>
      <w:r w:rsidR="00804326">
        <w:rPr>
          <w:sz w:val="22"/>
          <w:szCs w:val="22"/>
          <w:lang w:eastAsia="ja-JP"/>
        </w:rPr>
        <w:t>é</w:t>
      </w:r>
      <w:r w:rsidR="007530ED">
        <w:rPr>
          <w:sz w:val="22"/>
          <w:szCs w:val="22"/>
          <w:lang w:eastAsia="ja-JP"/>
        </w:rPr>
        <w:t xml:space="preserve"> de vie urbaine,</w:t>
      </w:r>
    </w:p>
    <w:p w14:paraId="71A2D840" w14:textId="7B167664" w:rsidR="009631EE" w:rsidRDefault="007530ED" w:rsidP="00292FC1">
      <w:pPr>
        <w:widowControl w:val="0"/>
        <w:autoSpaceDE w:val="0"/>
        <w:autoSpaceDN w:val="0"/>
        <w:adjustRightInd w:val="0"/>
        <w:rPr>
          <w:sz w:val="22"/>
          <w:szCs w:val="22"/>
          <w:lang w:eastAsia="ja-JP"/>
        </w:rPr>
      </w:pPr>
      <w:proofErr w:type="gramStart"/>
      <w:r>
        <w:rPr>
          <w:sz w:val="22"/>
          <w:szCs w:val="22"/>
          <w:lang w:eastAsia="ja-JP"/>
        </w:rPr>
        <w:t>etc</w:t>
      </w:r>
      <w:proofErr w:type="gramEnd"/>
      <w:r>
        <w:rPr>
          <w:sz w:val="22"/>
          <w:szCs w:val="22"/>
          <w:lang w:eastAsia="ja-JP"/>
        </w:rPr>
        <w:t>.</w:t>
      </w:r>
      <w:r w:rsidR="009631EE">
        <w:rPr>
          <w:sz w:val="22"/>
          <w:szCs w:val="22"/>
          <w:lang w:eastAsia="ja-JP"/>
        </w:rPr>
        <w:t>.</w:t>
      </w:r>
    </w:p>
    <w:p w14:paraId="0F4F0B42" w14:textId="77777777" w:rsidR="009631EE" w:rsidRDefault="009631EE" w:rsidP="00292FC1">
      <w:pPr>
        <w:widowControl w:val="0"/>
        <w:autoSpaceDE w:val="0"/>
        <w:autoSpaceDN w:val="0"/>
        <w:adjustRightInd w:val="0"/>
        <w:rPr>
          <w:sz w:val="22"/>
          <w:szCs w:val="22"/>
          <w:lang w:eastAsia="ja-JP"/>
        </w:rPr>
      </w:pPr>
    </w:p>
    <w:p w14:paraId="666FAE21" w14:textId="77777777" w:rsidR="00292FC1" w:rsidRDefault="009631EE" w:rsidP="00292FC1">
      <w:pPr>
        <w:widowControl w:val="0"/>
        <w:autoSpaceDE w:val="0"/>
        <w:autoSpaceDN w:val="0"/>
        <w:adjustRightInd w:val="0"/>
        <w:rPr>
          <w:sz w:val="22"/>
          <w:szCs w:val="22"/>
          <w:lang w:eastAsia="ja-JP"/>
        </w:rPr>
      </w:pPr>
      <w:r>
        <w:rPr>
          <w:sz w:val="22"/>
          <w:szCs w:val="22"/>
          <w:lang w:eastAsia="ja-JP"/>
        </w:rPr>
        <w:t>N</w:t>
      </w:r>
      <w:r w:rsidR="00804326">
        <w:rPr>
          <w:sz w:val="22"/>
          <w:szCs w:val="22"/>
          <w:lang w:eastAsia="ja-JP"/>
        </w:rPr>
        <w:t>ouvelles thé</w:t>
      </w:r>
      <w:r w:rsidR="00292FC1">
        <w:rPr>
          <w:sz w:val="22"/>
          <w:szCs w:val="22"/>
          <w:lang w:eastAsia="ja-JP"/>
        </w:rPr>
        <w:t>matiques</w:t>
      </w:r>
      <w:r>
        <w:rPr>
          <w:sz w:val="22"/>
          <w:szCs w:val="22"/>
          <w:lang w:eastAsia="ja-JP"/>
        </w:rPr>
        <w:t xml:space="preserve"> </w:t>
      </w:r>
      <w:r w:rsidR="00804326">
        <w:rPr>
          <w:sz w:val="22"/>
          <w:szCs w:val="22"/>
          <w:lang w:eastAsia="ja-JP"/>
        </w:rPr>
        <w:t>introduites par la loi « Grenelle 2 »</w:t>
      </w:r>
      <w:r w:rsidR="00292FC1">
        <w:rPr>
          <w:sz w:val="22"/>
          <w:szCs w:val="22"/>
          <w:lang w:eastAsia="ja-JP"/>
        </w:rPr>
        <w:t xml:space="preserve"> et</w:t>
      </w:r>
      <w:r w:rsidR="00804326">
        <w:rPr>
          <w:sz w:val="22"/>
          <w:szCs w:val="22"/>
          <w:lang w:eastAsia="ja-JP"/>
        </w:rPr>
        <w:t xml:space="preserve"> en fonction de l’é</w:t>
      </w:r>
      <w:r w:rsidR="00292FC1">
        <w:rPr>
          <w:sz w:val="22"/>
          <w:szCs w:val="22"/>
          <w:lang w:eastAsia="ja-JP"/>
        </w:rPr>
        <w:t>volution du contexte et de certains projets :</w:t>
      </w:r>
    </w:p>
    <w:p w14:paraId="657808F2" w14:textId="77777777" w:rsidR="00292FC1" w:rsidRDefault="00292FC1" w:rsidP="00292FC1">
      <w:pPr>
        <w:widowControl w:val="0"/>
        <w:autoSpaceDE w:val="0"/>
        <w:autoSpaceDN w:val="0"/>
        <w:adjustRightInd w:val="0"/>
        <w:rPr>
          <w:sz w:val="22"/>
          <w:szCs w:val="22"/>
          <w:lang w:eastAsia="ja-JP"/>
        </w:rPr>
      </w:pPr>
      <w:proofErr w:type="gramStart"/>
      <w:r>
        <w:rPr>
          <w:sz w:val="22"/>
          <w:szCs w:val="22"/>
          <w:lang w:eastAsia="ja-JP"/>
        </w:rPr>
        <w:t>introduites</w:t>
      </w:r>
      <w:proofErr w:type="gramEnd"/>
      <w:r>
        <w:rPr>
          <w:sz w:val="22"/>
          <w:szCs w:val="22"/>
          <w:lang w:eastAsia="ja-JP"/>
        </w:rPr>
        <w:t xml:space="preserve"> par la loi . Grenelle </w:t>
      </w:r>
      <w:proofErr w:type="gramStart"/>
      <w:r>
        <w:rPr>
          <w:sz w:val="22"/>
          <w:szCs w:val="22"/>
          <w:lang w:eastAsia="ja-JP"/>
        </w:rPr>
        <w:t>2 .</w:t>
      </w:r>
      <w:proofErr w:type="gramEnd"/>
      <w:r>
        <w:rPr>
          <w:sz w:val="22"/>
          <w:szCs w:val="22"/>
          <w:lang w:eastAsia="ja-JP"/>
        </w:rPr>
        <w:t xml:space="preserve"> </w:t>
      </w:r>
      <w:proofErr w:type="gramStart"/>
      <w:r>
        <w:rPr>
          <w:sz w:val="22"/>
          <w:szCs w:val="22"/>
          <w:lang w:eastAsia="ja-JP"/>
        </w:rPr>
        <w:t>et</w:t>
      </w:r>
      <w:proofErr w:type="gramEnd"/>
      <w:r>
        <w:rPr>
          <w:sz w:val="22"/>
          <w:szCs w:val="22"/>
          <w:lang w:eastAsia="ja-JP"/>
        </w:rPr>
        <w:t xml:space="preserve"> en fonction de l’.</w:t>
      </w:r>
      <w:proofErr w:type="spellStart"/>
      <w:r>
        <w:rPr>
          <w:sz w:val="22"/>
          <w:szCs w:val="22"/>
          <w:lang w:eastAsia="ja-JP"/>
        </w:rPr>
        <w:t>volution</w:t>
      </w:r>
      <w:proofErr w:type="spellEnd"/>
      <w:r>
        <w:rPr>
          <w:sz w:val="22"/>
          <w:szCs w:val="22"/>
          <w:lang w:eastAsia="ja-JP"/>
        </w:rPr>
        <w:t xml:space="preserve"> du contexte et de certains projets :</w:t>
      </w:r>
    </w:p>
    <w:p w14:paraId="48FC0767" w14:textId="77777777" w:rsidR="00292FC1" w:rsidRDefault="00292FC1" w:rsidP="00292FC1">
      <w:pPr>
        <w:widowControl w:val="0"/>
        <w:autoSpaceDE w:val="0"/>
        <w:autoSpaceDN w:val="0"/>
        <w:adjustRightInd w:val="0"/>
        <w:rPr>
          <w:sz w:val="22"/>
          <w:szCs w:val="22"/>
          <w:lang w:eastAsia="ja-JP"/>
        </w:rPr>
      </w:pPr>
      <w:r>
        <w:rPr>
          <w:sz w:val="22"/>
          <w:szCs w:val="22"/>
          <w:lang w:eastAsia="ja-JP"/>
        </w:rPr>
        <w:t xml:space="preserve">- </w:t>
      </w:r>
      <w:r w:rsidR="009631EE">
        <w:rPr>
          <w:sz w:val="22"/>
          <w:szCs w:val="22"/>
          <w:lang w:eastAsia="ja-JP"/>
        </w:rPr>
        <w:t>la modé</w:t>
      </w:r>
      <w:r>
        <w:rPr>
          <w:sz w:val="22"/>
          <w:szCs w:val="22"/>
          <w:lang w:eastAsia="ja-JP"/>
        </w:rPr>
        <w:t>ration de la consommation de l’espace,</w:t>
      </w:r>
    </w:p>
    <w:p w14:paraId="3E00A801" w14:textId="3FF23950" w:rsidR="00292FC1" w:rsidRDefault="009631EE" w:rsidP="00292FC1">
      <w:pPr>
        <w:widowControl w:val="0"/>
        <w:autoSpaceDE w:val="0"/>
        <w:autoSpaceDN w:val="0"/>
        <w:adjustRightInd w:val="0"/>
        <w:rPr>
          <w:sz w:val="22"/>
          <w:szCs w:val="22"/>
          <w:lang w:eastAsia="ja-JP"/>
        </w:rPr>
      </w:pPr>
      <w:r>
        <w:rPr>
          <w:sz w:val="22"/>
          <w:szCs w:val="22"/>
          <w:lang w:eastAsia="ja-JP"/>
        </w:rPr>
        <w:t xml:space="preserve">- la lutte contre les émissions de </w:t>
      </w:r>
      <w:proofErr w:type="gramStart"/>
      <w:r>
        <w:rPr>
          <w:sz w:val="22"/>
          <w:szCs w:val="22"/>
          <w:lang w:eastAsia="ja-JP"/>
        </w:rPr>
        <w:t xml:space="preserve">gaz </w:t>
      </w:r>
      <w:r w:rsidR="00297FA5">
        <w:rPr>
          <w:sz w:val="22"/>
          <w:szCs w:val="22"/>
          <w:lang w:eastAsia="ja-JP"/>
        </w:rPr>
        <w:t>,</w:t>
      </w:r>
      <w:proofErr w:type="gramEnd"/>
      <w:r w:rsidR="00297FA5">
        <w:rPr>
          <w:sz w:val="22"/>
          <w:szCs w:val="22"/>
          <w:lang w:eastAsia="ja-JP"/>
        </w:rPr>
        <w:t xml:space="preserve"> pollution atmosphérique, etc.</w:t>
      </w:r>
    </w:p>
    <w:p w14:paraId="3A3A04D5" w14:textId="77777777" w:rsidR="00292FC1" w:rsidRDefault="009631EE" w:rsidP="00292FC1">
      <w:pPr>
        <w:widowControl w:val="0"/>
        <w:autoSpaceDE w:val="0"/>
        <w:autoSpaceDN w:val="0"/>
        <w:adjustRightInd w:val="0"/>
        <w:rPr>
          <w:sz w:val="22"/>
          <w:szCs w:val="22"/>
          <w:lang w:eastAsia="ja-JP"/>
        </w:rPr>
      </w:pPr>
      <w:r>
        <w:rPr>
          <w:sz w:val="22"/>
          <w:szCs w:val="22"/>
          <w:lang w:eastAsia="ja-JP"/>
        </w:rPr>
        <w:t>- encourager la mixité sociale et géné</w:t>
      </w:r>
      <w:r w:rsidR="00292FC1">
        <w:rPr>
          <w:sz w:val="22"/>
          <w:szCs w:val="22"/>
          <w:lang w:eastAsia="ja-JP"/>
        </w:rPr>
        <w:t>rationnelle,</w:t>
      </w:r>
    </w:p>
    <w:p w14:paraId="5ED82A61" w14:textId="77777777" w:rsidR="00292FC1" w:rsidRDefault="00292FC1" w:rsidP="00292FC1">
      <w:pPr>
        <w:widowControl w:val="0"/>
        <w:autoSpaceDE w:val="0"/>
        <w:autoSpaceDN w:val="0"/>
        <w:adjustRightInd w:val="0"/>
        <w:rPr>
          <w:sz w:val="22"/>
          <w:szCs w:val="22"/>
          <w:lang w:eastAsia="ja-JP"/>
        </w:rPr>
      </w:pPr>
      <w:r>
        <w:rPr>
          <w:sz w:val="22"/>
          <w:szCs w:val="22"/>
          <w:lang w:eastAsia="ja-JP"/>
        </w:rPr>
        <w:t xml:space="preserve">- </w:t>
      </w:r>
      <w:r w:rsidR="009631EE">
        <w:rPr>
          <w:sz w:val="22"/>
          <w:szCs w:val="22"/>
          <w:lang w:eastAsia="ja-JP"/>
        </w:rPr>
        <w:t>maintenir et soutenir le tissu é</w:t>
      </w:r>
      <w:r>
        <w:rPr>
          <w:sz w:val="22"/>
          <w:szCs w:val="22"/>
          <w:lang w:eastAsia="ja-JP"/>
        </w:rPr>
        <w:t>co</w:t>
      </w:r>
      <w:r w:rsidR="009631EE">
        <w:rPr>
          <w:sz w:val="22"/>
          <w:szCs w:val="22"/>
          <w:lang w:eastAsia="ja-JP"/>
        </w:rPr>
        <w:t>nomique local dynamique et varié</w:t>
      </w:r>
      <w:r>
        <w:rPr>
          <w:sz w:val="22"/>
          <w:szCs w:val="22"/>
          <w:lang w:eastAsia="ja-JP"/>
        </w:rPr>
        <w:t>,</w:t>
      </w:r>
    </w:p>
    <w:p w14:paraId="6E29EB7D" w14:textId="77777777" w:rsidR="009631EE" w:rsidRDefault="009631EE" w:rsidP="00292FC1">
      <w:pPr>
        <w:rPr>
          <w:sz w:val="22"/>
          <w:szCs w:val="22"/>
          <w:lang w:eastAsia="ja-JP"/>
        </w:rPr>
      </w:pPr>
    </w:p>
    <w:p w14:paraId="3F02A045" w14:textId="77777777" w:rsidR="00156FBB" w:rsidRDefault="00156FBB" w:rsidP="00292FC1">
      <w:pPr>
        <w:rPr>
          <w:rFonts w:asciiTheme="majorHAnsi" w:hAnsiTheme="majorHAnsi"/>
          <w:b/>
          <w:sz w:val="36"/>
          <w:szCs w:val="36"/>
          <w:u w:val="single"/>
        </w:rPr>
      </w:pPr>
    </w:p>
    <w:p w14:paraId="593C118C" w14:textId="0FA7FD7D" w:rsidR="009631EE" w:rsidRPr="00297FA5" w:rsidRDefault="009E7F32" w:rsidP="00292FC1">
      <w:pPr>
        <w:rPr>
          <w:rFonts w:asciiTheme="majorHAnsi" w:hAnsiTheme="majorHAnsi"/>
          <w:b/>
          <w:sz w:val="36"/>
          <w:szCs w:val="36"/>
          <w:u w:val="single"/>
        </w:rPr>
      </w:pPr>
      <w:bookmarkStart w:id="2" w:name="_GoBack"/>
      <w:bookmarkEnd w:id="2"/>
      <w:r>
        <w:rPr>
          <w:rFonts w:asciiTheme="majorHAnsi" w:hAnsiTheme="majorHAnsi"/>
          <w:b/>
          <w:sz w:val="36"/>
          <w:szCs w:val="36"/>
          <w:u w:val="single"/>
        </w:rPr>
        <w:lastRenderedPageBreak/>
        <w:t xml:space="preserve">Pour une </w:t>
      </w:r>
      <w:r w:rsidR="00297FA5" w:rsidRPr="00297FA5">
        <w:rPr>
          <w:rFonts w:asciiTheme="majorHAnsi" w:hAnsiTheme="majorHAnsi"/>
          <w:b/>
          <w:sz w:val="36"/>
          <w:szCs w:val="36"/>
          <w:u w:val="single"/>
        </w:rPr>
        <w:t xml:space="preserve">charte urbaine  </w:t>
      </w:r>
      <w:r>
        <w:rPr>
          <w:rFonts w:asciiTheme="majorHAnsi" w:hAnsiTheme="majorHAnsi"/>
          <w:b/>
          <w:sz w:val="36"/>
          <w:szCs w:val="36"/>
          <w:u w:val="single"/>
        </w:rPr>
        <w:t>à l’échelle de la nouvelle commune</w:t>
      </w:r>
    </w:p>
    <w:p w14:paraId="712DF91E" w14:textId="77777777" w:rsidR="00297FA5" w:rsidRDefault="00297FA5" w:rsidP="00292FC1">
      <w:pPr>
        <w:rPr>
          <w:sz w:val="22"/>
          <w:szCs w:val="22"/>
          <w:lang w:eastAsia="ja-JP"/>
        </w:rPr>
      </w:pPr>
    </w:p>
    <w:p w14:paraId="7079FA81" w14:textId="54D55253" w:rsidR="002E6FF3" w:rsidRPr="006A0B1A" w:rsidRDefault="002E6FF3" w:rsidP="009631EE">
      <w:pPr>
        <w:rPr>
          <w:rFonts w:ascii="Arial" w:hAnsi="Arial" w:cs="Arial"/>
        </w:rPr>
      </w:pPr>
      <w:r w:rsidRPr="006A0B1A">
        <w:rPr>
          <w:rFonts w:ascii="Arial" w:hAnsi="Arial" w:cs="Arial"/>
        </w:rPr>
        <w:t>Mais, a</w:t>
      </w:r>
      <w:r w:rsidR="009631EE" w:rsidRPr="006A0B1A">
        <w:rPr>
          <w:rFonts w:ascii="Arial" w:hAnsi="Arial" w:cs="Arial"/>
        </w:rPr>
        <w:t xml:space="preserve">u-delà des réglementations nous appelons à </w:t>
      </w:r>
      <w:r w:rsidR="009631EE" w:rsidRPr="006A0B1A">
        <w:rPr>
          <w:rFonts w:ascii="Arial" w:hAnsi="Arial" w:cs="Arial"/>
          <w:b/>
          <w:u w:val="single"/>
        </w:rPr>
        <w:t>l’établissement d’une charte urbaine</w:t>
      </w:r>
      <w:r w:rsidRPr="006A0B1A">
        <w:rPr>
          <w:rFonts w:ascii="Arial" w:hAnsi="Arial" w:cs="Arial"/>
          <w:b/>
          <w:u w:val="single"/>
        </w:rPr>
        <w:t xml:space="preserve"> </w:t>
      </w:r>
      <w:r w:rsidR="009631EE" w:rsidRPr="006A0B1A">
        <w:rPr>
          <w:rFonts w:ascii="Arial" w:hAnsi="Arial" w:cs="Arial"/>
          <w:b/>
          <w:u w:val="single"/>
        </w:rPr>
        <w:t>qui soit fondée sur des principes de styles et d’harmonie.</w:t>
      </w:r>
      <w:r w:rsidR="009631EE" w:rsidRPr="006A0B1A">
        <w:rPr>
          <w:rFonts w:ascii="Arial" w:hAnsi="Arial" w:cs="Arial"/>
        </w:rPr>
        <w:t xml:space="preserve"> </w:t>
      </w:r>
      <w:r w:rsidRPr="006A0B1A">
        <w:rPr>
          <w:rFonts w:ascii="Arial" w:hAnsi="Arial" w:cs="Arial"/>
        </w:rPr>
        <w:t>(</w:t>
      </w:r>
      <w:r w:rsidR="007530ED" w:rsidRPr="006A0B1A">
        <w:rPr>
          <w:rFonts w:ascii="Arial" w:hAnsi="Arial" w:cs="Arial"/>
        </w:rPr>
        <w:t>Dans la logique de</w:t>
      </w:r>
      <w:r w:rsidRPr="006A0B1A">
        <w:rPr>
          <w:rFonts w:ascii="Arial" w:hAnsi="Arial" w:cs="Arial"/>
        </w:rPr>
        <w:t xml:space="preserve"> la future charte de gouvernance de la nouvelle commune).</w:t>
      </w:r>
    </w:p>
    <w:p w14:paraId="128C0E1E" w14:textId="77777777" w:rsidR="009631EE" w:rsidRPr="006A0B1A" w:rsidRDefault="009631EE" w:rsidP="009631EE">
      <w:pPr>
        <w:rPr>
          <w:rFonts w:ascii="Arial" w:hAnsi="Arial" w:cs="Arial"/>
        </w:rPr>
      </w:pPr>
      <w:r w:rsidRPr="006A0B1A">
        <w:rPr>
          <w:rFonts w:ascii="Arial" w:hAnsi="Arial" w:cs="Arial"/>
        </w:rPr>
        <w:t xml:space="preserve">Non, il n’est jamais trop tard pour bien faire ! </w:t>
      </w:r>
    </w:p>
    <w:p w14:paraId="22065411" w14:textId="77777777" w:rsidR="00BD3B23" w:rsidRPr="006A0B1A" w:rsidRDefault="00BD3B23" w:rsidP="009631EE">
      <w:pPr>
        <w:rPr>
          <w:rFonts w:ascii="Arial" w:hAnsi="Arial" w:cs="Arial"/>
        </w:rPr>
      </w:pPr>
    </w:p>
    <w:p w14:paraId="67D3C85F" w14:textId="77777777" w:rsidR="00BD3B23" w:rsidRPr="006A0B1A" w:rsidRDefault="00BD3B23" w:rsidP="00BD3B23">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Il est temps de ne plus construire</w:t>
      </w:r>
      <w:r w:rsidR="002E6FF3" w:rsidRPr="006A0B1A">
        <w:rPr>
          <w:rFonts w:ascii="Arial" w:hAnsi="Arial" w:cs="Arial"/>
          <w:color w:val="000000" w:themeColor="text1"/>
          <w:u w:color="00006D"/>
          <w:lang w:eastAsia="ja-JP"/>
        </w:rPr>
        <w:t xml:space="preserve"> anarchiquement</w:t>
      </w:r>
      <w:r w:rsidRPr="006A0B1A">
        <w:rPr>
          <w:rFonts w:ascii="Arial" w:hAnsi="Arial" w:cs="Arial"/>
          <w:color w:val="000000" w:themeColor="text1"/>
          <w:u w:color="00006D"/>
          <w:lang w:eastAsia="ja-JP"/>
        </w:rPr>
        <w:t xml:space="preserve"> des objets détachés de leur contexte. </w:t>
      </w:r>
    </w:p>
    <w:p w14:paraId="42BAC731" w14:textId="77777777" w:rsidR="009631EE" w:rsidRPr="006A0B1A" w:rsidRDefault="009631EE" w:rsidP="00292FC1">
      <w:pPr>
        <w:rPr>
          <w:rFonts w:ascii="Arial" w:hAnsi="Arial" w:cs="Arial"/>
          <w:lang w:eastAsia="ja-JP"/>
        </w:rPr>
      </w:pPr>
    </w:p>
    <w:p w14:paraId="1278851C" w14:textId="77777777" w:rsidR="00BD3B23" w:rsidRPr="006A0B1A" w:rsidRDefault="00BD3B23" w:rsidP="00292FC1">
      <w:pPr>
        <w:rPr>
          <w:rFonts w:ascii="Arial" w:hAnsi="Arial" w:cs="Arial"/>
          <w:b/>
          <w:lang w:eastAsia="ja-JP"/>
        </w:rPr>
      </w:pPr>
      <w:r w:rsidRPr="006A0B1A">
        <w:rPr>
          <w:rFonts w:ascii="Arial" w:hAnsi="Arial" w:cs="Arial"/>
          <w:color w:val="000000" w:themeColor="text1"/>
          <w:u w:color="00006D"/>
          <w:lang w:eastAsia="ja-JP"/>
        </w:rPr>
        <w:t xml:space="preserve">Malgré la rupture voulue par </w:t>
      </w:r>
      <w:r w:rsidRPr="006A0B1A">
        <w:rPr>
          <w:rFonts w:ascii="Arial" w:hAnsi="Arial" w:cs="Arial"/>
          <w:b/>
          <w:color w:val="000000" w:themeColor="text1"/>
          <w:u w:color="00006D"/>
          <w:lang w:eastAsia="ja-JP"/>
        </w:rPr>
        <w:t>Le Corbusier</w:t>
      </w:r>
      <w:r w:rsidRPr="006A0B1A">
        <w:rPr>
          <w:rFonts w:ascii="Arial" w:hAnsi="Arial" w:cs="Arial"/>
          <w:color w:val="000000" w:themeColor="text1"/>
          <w:u w:color="00006D"/>
          <w:lang w:eastAsia="ja-JP"/>
        </w:rPr>
        <w:t xml:space="preserve"> et ses suiveurs, depuis que les villes existent une rue se compose dans un contexte historique, géographique et parcellaire peut-être contraignant </w:t>
      </w:r>
      <w:r w:rsidRPr="006A0B1A">
        <w:rPr>
          <w:rFonts w:ascii="Arial" w:hAnsi="Arial" w:cs="Arial"/>
          <w:b/>
          <w:color w:val="000000" w:themeColor="text1"/>
          <w:u w:color="00006D"/>
          <w:lang w:eastAsia="ja-JP"/>
        </w:rPr>
        <w:t>mais garantissant l’équilibre.</w:t>
      </w:r>
    </w:p>
    <w:p w14:paraId="349742A3"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 xml:space="preserve">Retrouver la ville revient donc à retrouver la rue et son système parcellaire. Il rythme l’espace, permet l’addition, la substitution, la variété. </w:t>
      </w:r>
    </w:p>
    <w:p w14:paraId="29E43B49" w14:textId="77777777" w:rsidR="009631EE" w:rsidRPr="006A0B1A" w:rsidRDefault="009631EE" w:rsidP="009631EE">
      <w:pPr>
        <w:rPr>
          <w:rFonts w:ascii="Arial" w:hAnsi="Arial" w:cs="Arial"/>
          <w:color w:val="000000" w:themeColor="text1"/>
          <w:u w:color="00006D"/>
          <w:lang w:eastAsia="ja-JP"/>
        </w:rPr>
      </w:pPr>
      <w:r w:rsidRPr="006A0B1A">
        <w:rPr>
          <w:rFonts w:ascii="Arial" w:hAnsi="Arial" w:cs="Arial"/>
          <w:color w:val="000000" w:themeColor="text1"/>
          <w:u w:color="00006D"/>
          <w:lang w:eastAsia="ja-JP"/>
        </w:rPr>
        <w:t>La rue, la place, la façade s’ouvre sur l’espace public, l’îlot referme la cour dédiée à l’espace privé. Le logement est domestique, l’édifice public plus monum</w:t>
      </w:r>
      <w:r w:rsidR="002E6FF3" w:rsidRPr="006A0B1A">
        <w:rPr>
          <w:rFonts w:ascii="Arial" w:hAnsi="Arial" w:cs="Arial"/>
          <w:color w:val="000000" w:themeColor="text1"/>
          <w:u w:color="00006D"/>
          <w:lang w:eastAsia="ja-JP"/>
        </w:rPr>
        <w:t xml:space="preserve">ental. L’échelle d’un quartier </w:t>
      </w:r>
      <w:r w:rsidRPr="006A0B1A">
        <w:rPr>
          <w:rFonts w:ascii="Arial" w:hAnsi="Arial" w:cs="Arial"/>
          <w:color w:val="000000" w:themeColor="text1"/>
          <w:u w:color="00006D"/>
          <w:lang w:eastAsia="ja-JP"/>
        </w:rPr>
        <w:t>cela doit être le pas de l’homme.</w:t>
      </w:r>
    </w:p>
    <w:p w14:paraId="33C331B8"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p>
    <w:p w14:paraId="62571D48"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L’architecture est commune à tous. La référence est la taille humaine. La composition</w:t>
      </w:r>
      <w:r w:rsidR="002E6FF3" w:rsidRPr="006A0B1A">
        <w:rPr>
          <w:rFonts w:ascii="Arial" w:hAnsi="Arial" w:cs="Arial"/>
          <w:color w:val="000000" w:themeColor="text1"/>
          <w:u w:color="00006D"/>
          <w:lang w:eastAsia="ja-JP"/>
        </w:rPr>
        <w:t xml:space="preserve"> devrait</w:t>
      </w:r>
      <w:r w:rsidRPr="006A0B1A">
        <w:rPr>
          <w:rFonts w:ascii="Arial" w:hAnsi="Arial" w:cs="Arial"/>
          <w:color w:val="000000" w:themeColor="text1"/>
          <w:u w:color="00006D"/>
          <w:lang w:eastAsia="ja-JP"/>
        </w:rPr>
        <w:t xml:space="preserve"> répond</w:t>
      </w:r>
      <w:r w:rsidR="002E6FF3" w:rsidRPr="006A0B1A">
        <w:rPr>
          <w:rFonts w:ascii="Arial" w:hAnsi="Arial" w:cs="Arial"/>
          <w:color w:val="000000" w:themeColor="text1"/>
          <w:u w:color="00006D"/>
          <w:lang w:eastAsia="ja-JP"/>
        </w:rPr>
        <w:t>re</w:t>
      </w:r>
      <w:r w:rsidRPr="006A0B1A">
        <w:rPr>
          <w:rFonts w:ascii="Arial" w:hAnsi="Arial" w:cs="Arial"/>
          <w:color w:val="000000" w:themeColor="text1"/>
          <w:u w:color="00006D"/>
          <w:lang w:eastAsia="ja-JP"/>
        </w:rPr>
        <w:t xml:space="preserve"> aux règles de l’art et non aux règles </w:t>
      </w:r>
      <w:r w:rsidR="00BD3B23" w:rsidRPr="006A0B1A">
        <w:rPr>
          <w:rFonts w:ascii="Arial" w:hAnsi="Arial" w:cs="Arial"/>
          <w:color w:val="000000" w:themeColor="text1"/>
          <w:u w:color="00006D"/>
          <w:lang w:eastAsia="ja-JP"/>
        </w:rPr>
        <w:t>d’une</w:t>
      </w:r>
      <w:r w:rsidRPr="006A0B1A">
        <w:rPr>
          <w:rFonts w:ascii="Arial" w:hAnsi="Arial" w:cs="Arial"/>
          <w:color w:val="000000" w:themeColor="text1"/>
          <w:u w:color="00006D"/>
          <w:lang w:eastAsia="ja-JP"/>
        </w:rPr>
        <w:t xml:space="preserve"> mode</w:t>
      </w:r>
      <w:r w:rsidR="00BD3B23" w:rsidRPr="006A0B1A">
        <w:rPr>
          <w:rFonts w:ascii="Arial" w:hAnsi="Arial" w:cs="Arial"/>
          <w:color w:val="000000" w:themeColor="text1"/>
          <w:u w:color="00006D"/>
          <w:lang w:eastAsia="ja-JP"/>
        </w:rPr>
        <w:t xml:space="preserve"> mondialiste</w:t>
      </w:r>
      <w:r w:rsidRPr="006A0B1A">
        <w:rPr>
          <w:rFonts w:ascii="Arial" w:hAnsi="Arial" w:cs="Arial"/>
          <w:color w:val="000000" w:themeColor="text1"/>
          <w:u w:color="00006D"/>
          <w:lang w:eastAsia="ja-JP"/>
        </w:rPr>
        <w:t xml:space="preserve"> ou de </w:t>
      </w:r>
      <w:r w:rsidRPr="006A0B1A">
        <w:rPr>
          <w:rFonts w:ascii="Arial" w:hAnsi="Arial" w:cs="Arial"/>
          <w:b/>
          <w:color w:val="000000" w:themeColor="text1"/>
          <w:u w:color="00006D"/>
          <w:lang w:eastAsia="ja-JP"/>
        </w:rPr>
        <w:t>l’exploit technique !</w:t>
      </w:r>
    </w:p>
    <w:p w14:paraId="430B5143"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Les façades sont dessinées et construites pour durer, pour s’adapter à différents usages. Les règles ancestrales et maintes fois retravaillées sont le soubassement, le corps principal, l’attique, la toiture souvent très caractéristique du lieu géographique.</w:t>
      </w:r>
    </w:p>
    <w:p w14:paraId="243945B8"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Les fenêtres sont verticales, en menuiserie. Les bandeaux, corniches, corbeaux, et autres modénatures</w:t>
      </w:r>
      <w:r w:rsidR="00BD3B23" w:rsidRPr="006A0B1A">
        <w:rPr>
          <w:rFonts w:ascii="Arial" w:hAnsi="Arial" w:cs="Arial"/>
          <w:color w:val="000000" w:themeColor="text1"/>
          <w:u w:color="00006D"/>
          <w:lang w:eastAsia="ja-JP"/>
        </w:rPr>
        <w:t xml:space="preserve"> (éléments qui</w:t>
      </w:r>
      <w:r w:rsidR="00BD3B23" w:rsidRPr="006A0B1A">
        <w:rPr>
          <w:rFonts w:ascii="Arial" w:hAnsi="Arial" w:cs="Arial"/>
          <w:color w:val="000000" w:themeColor="text1"/>
          <w:u w:val="single"/>
          <w:lang w:eastAsia="ja-JP"/>
        </w:rPr>
        <w:t xml:space="preserve"> </w:t>
      </w:r>
      <w:r w:rsidR="00BD3B23" w:rsidRPr="006A0B1A">
        <w:rPr>
          <w:rFonts w:ascii="Arial" w:hAnsi="Arial" w:cs="Arial"/>
          <w:b/>
          <w:color w:val="000000" w:themeColor="text1"/>
          <w:u w:val="single"/>
          <w:lang w:eastAsia="ja-JP"/>
        </w:rPr>
        <w:t>composent</w:t>
      </w:r>
      <w:r w:rsidR="00BD3B23" w:rsidRPr="006A0B1A">
        <w:rPr>
          <w:rFonts w:ascii="Arial" w:hAnsi="Arial" w:cs="Arial"/>
          <w:color w:val="000000" w:themeColor="text1"/>
          <w:u w:color="00006D"/>
          <w:lang w:eastAsia="ja-JP"/>
        </w:rPr>
        <w:t xml:space="preserve"> la façade)</w:t>
      </w:r>
      <w:r w:rsidRPr="006A0B1A">
        <w:rPr>
          <w:rFonts w:ascii="Arial" w:hAnsi="Arial" w:cs="Arial"/>
          <w:color w:val="000000" w:themeColor="text1"/>
          <w:u w:color="00006D"/>
          <w:lang w:eastAsia="ja-JP"/>
        </w:rPr>
        <w:t xml:space="preserve"> servent à marquer les différents niveaux de la composition.</w:t>
      </w:r>
    </w:p>
    <w:p w14:paraId="4434572B"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p>
    <w:p w14:paraId="2700F6B9"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 xml:space="preserve">Certes, l’équipement public, l’édifice culturel, le lieu de production peut créer la monumentalité, la rupture d’échelle, </w:t>
      </w:r>
      <w:r w:rsidRPr="006A0B1A">
        <w:rPr>
          <w:rFonts w:ascii="Arial" w:hAnsi="Arial" w:cs="Arial"/>
          <w:b/>
          <w:color w:val="000000" w:themeColor="text1"/>
          <w:u w:color="00006D"/>
          <w:lang w:eastAsia="ja-JP"/>
        </w:rPr>
        <w:t xml:space="preserve">l’événement </w:t>
      </w:r>
      <w:r w:rsidRPr="006A0B1A">
        <w:rPr>
          <w:rFonts w:ascii="Arial" w:hAnsi="Arial" w:cs="Arial"/>
          <w:color w:val="000000" w:themeColor="text1"/>
          <w:u w:color="00006D"/>
          <w:lang w:eastAsia="ja-JP"/>
        </w:rPr>
        <w:t>qui architecturalement devient un exercice de création et d’intégration à la ville.</w:t>
      </w:r>
    </w:p>
    <w:p w14:paraId="6B05D279"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p>
    <w:p w14:paraId="59685FCC" w14:textId="77777777" w:rsidR="009631EE" w:rsidRPr="006A0B1A" w:rsidRDefault="009631EE" w:rsidP="009631EE">
      <w:pPr>
        <w:widowControl w:val="0"/>
        <w:autoSpaceDE w:val="0"/>
        <w:autoSpaceDN w:val="0"/>
        <w:adjustRightInd w:val="0"/>
        <w:jc w:val="both"/>
        <w:rPr>
          <w:rFonts w:ascii="Arial" w:hAnsi="Arial" w:cs="Arial"/>
          <w:color w:val="000000" w:themeColor="text1"/>
          <w:u w:color="00006D"/>
          <w:lang w:eastAsia="ja-JP"/>
        </w:rPr>
      </w:pPr>
      <w:r w:rsidRPr="006A0B1A">
        <w:rPr>
          <w:rFonts w:ascii="Arial" w:hAnsi="Arial" w:cs="Arial"/>
          <w:color w:val="000000" w:themeColor="text1"/>
          <w:u w:color="00006D"/>
          <w:lang w:eastAsia="ja-JP"/>
        </w:rPr>
        <w:t xml:space="preserve">Aujourd’hui, la quête de nouvelles qualités de vie bat en brèche les grandes idées dépassées des années 30 et d’après guerre. La mixité urbaine recherchée en priorité doit participer d’une esthétique partagée par tous. </w:t>
      </w:r>
    </w:p>
    <w:p w14:paraId="142FE80F" w14:textId="77777777" w:rsidR="009631EE" w:rsidRPr="006A0B1A" w:rsidRDefault="009631EE" w:rsidP="009631EE">
      <w:pPr>
        <w:widowControl w:val="0"/>
        <w:autoSpaceDE w:val="0"/>
        <w:autoSpaceDN w:val="0"/>
        <w:adjustRightInd w:val="0"/>
        <w:jc w:val="both"/>
        <w:rPr>
          <w:rFonts w:ascii="Arial" w:hAnsi="Arial" w:cs="Arial"/>
          <w:b/>
          <w:color w:val="000000" w:themeColor="text1"/>
          <w:lang w:eastAsia="ja-JP"/>
        </w:rPr>
      </w:pPr>
      <w:r w:rsidRPr="006A0B1A">
        <w:rPr>
          <w:rFonts w:ascii="Arial" w:hAnsi="Arial" w:cs="Arial"/>
          <w:b/>
          <w:color w:val="000000" w:themeColor="text1"/>
          <w:lang w:eastAsia="ja-JP"/>
        </w:rPr>
        <w:t>A coût égal, en logement social comme en accession à la propriété, ce qui fait la beauté d’un édifice, c’est le travail intellectuel et l’épaisseur culturelle que lui consacre l’architecte.</w:t>
      </w:r>
    </w:p>
    <w:p w14:paraId="0CE63DDA" w14:textId="77777777" w:rsidR="009631EE" w:rsidRPr="006A0B1A" w:rsidRDefault="009631EE" w:rsidP="00292FC1">
      <w:pPr>
        <w:rPr>
          <w:rFonts w:ascii="Arial" w:hAnsi="Arial" w:cs="Arial"/>
          <w:sz w:val="28"/>
          <w:szCs w:val="28"/>
        </w:rPr>
      </w:pPr>
    </w:p>
    <w:p w14:paraId="7431619F" w14:textId="3C442FD0" w:rsidR="009A3317" w:rsidRPr="00093ACB" w:rsidRDefault="009A3317" w:rsidP="009A3317">
      <w:pPr>
        <w:rPr>
          <w:rFonts w:asciiTheme="majorHAnsi" w:hAnsiTheme="majorHAnsi"/>
          <w:sz w:val="28"/>
          <w:szCs w:val="28"/>
        </w:rPr>
      </w:pPr>
    </w:p>
    <w:sectPr w:rsidR="009A3317" w:rsidRPr="00093ACB" w:rsidSect="00632E2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21"/>
    <w:rsid w:val="00093ACB"/>
    <w:rsid w:val="00156FBB"/>
    <w:rsid w:val="001D39EE"/>
    <w:rsid w:val="00223A79"/>
    <w:rsid w:val="00284F21"/>
    <w:rsid w:val="00292FC1"/>
    <w:rsid w:val="00297FA5"/>
    <w:rsid w:val="002E6FF3"/>
    <w:rsid w:val="003A1420"/>
    <w:rsid w:val="003B4E14"/>
    <w:rsid w:val="003C4A01"/>
    <w:rsid w:val="003E4B23"/>
    <w:rsid w:val="00535B43"/>
    <w:rsid w:val="005A21AA"/>
    <w:rsid w:val="00632E25"/>
    <w:rsid w:val="00692724"/>
    <w:rsid w:val="006A0B1A"/>
    <w:rsid w:val="007530ED"/>
    <w:rsid w:val="00804326"/>
    <w:rsid w:val="009631EE"/>
    <w:rsid w:val="009A3317"/>
    <w:rsid w:val="009E7F32"/>
    <w:rsid w:val="00A435D7"/>
    <w:rsid w:val="00A62D3D"/>
    <w:rsid w:val="00BD3B23"/>
    <w:rsid w:val="00DA61FE"/>
    <w:rsid w:val="00DE45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BCAB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0743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074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799</Words>
  <Characters>4399</Characters>
  <Application>Microsoft Macintosh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bexon alain</dc:creator>
  <cp:keywords/>
  <dc:description/>
  <cp:lastModifiedBy>bexon alain</cp:lastModifiedBy>
  <cp:revision>6</cp:revision>
  <cp:lastPrinted>2016-03-14T16:18:00Z</cp:lastPrinted>
  <dcterms:created xsi:type="dcterms:W3CDTF">2016-03-14T11:32:00Z</dcterms:created>
  <dcterms:modified xsi:type="dcterms:W3CDTF">2016-03-21T22:10:00Z</dcterms:modified>
</cp:coreProperties>
</file>